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335" w14:textId="4D2C16DC" w:rsidR="000F5783" w:rsidRPr="00B7611E" w:rsidRDefault="000F5783" w:rsidP="000762C7">
      <w:pPr>
        <w:contextualSpacing/>
        <w:jc w:val="center"/>
        <w:rPr>
          <w:i/>
          <w:color w:val="000000"/>
          <w:szCs w:val="28"/>
        </w:rPr>
      </w:pPr>
      <w:r w:rsidRPr="00B7611E">
        <w:rPr>
          <w:i/>
          <w:color w:val="000000"/>
          <w:szCs w:val="28"/>
        </w:rPr>
        <w:t>Перечень организаций – победителей и призеров Конкурса по награждению</w:t>
      </w:r>
    </w:p>
    <w:p w14:paraId="29C94C0F" w14:textId="77777777" w:rsidR="000F5783" w:rsidRPr="00B7611E" w:rsidRDefault="000F5783" w:rsidP="000762C7">
      <w:pPr>
        <w:contextualSpacing/>
        <w:jc w:val="center"/>
        <w:rPr>
          <w:i/>
          <w:color w:val="000000"/>
          <w:szCs w:val="28"/>
        </w:rPr>
      </w:pPr>
      <w:r w:rsidRPr="00B7611E">
        <w:rPr>
          <w:i/>
          <w:color w:val="000000"/>
          <w:szCs w:val="28"/>
        </w:rPr>
        <w:t>«Дипломом Правительства Нижегородской области»</w:t>
      </w:r>
    </w:p>
    <w:p w14:paraId="4840EE52" w14:textId="40621C09" w:rsidR="000F5783" w:rsidRPr="000762C7" w:rsidRDefault="000F5783" w:rsidP="000762C7">
      <w:pPr>
        <w:spacing w:after="120"/>
        <w:ind w:firstLine="709"/>
        <w:contextualSpacing/>
        <w:jc w:val="center"/>
        <w:rPr>
          <w:bCs/>
          <w:szCs w:val="28"/>
        </w:rPr>
      </w:pPr>
    </w:p>
    <w:p w14:paraId="2C2604C2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Федерально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государственно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унитарно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предприяти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«Российский федеральный ядерный центр – Всероссийский научно-исследовательский институт экспериментальной физики</w:t>
      </w:r>
      <w:r w:rsidRPr="00363509">
        <w:rPr>
          <w:rFonts w:eastAsiaTheme="minorHAnsi"/>
          <w:szCs w:val="28"/>
          <w:lang w:eastAsia="en-US"/>
        </w:rPr>
        <w:t>:</w:t>
      </w:r>
    </w:p>
    <w:p w14:paraId="499147D0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социального партнерства в организациях производственной сферы»;</w:t>
      </w:r>
    </w:p>
    <w:p w14:paraId="657CDF63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лучшие условия работникам с семейными обязанностями в организациях производственной сферы»;</w:t>
      </w:r>
    </w:p>
    <w:p w14:paraId="0292B73B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 организациях производственной сферы»;</w:t>
      </w:r>
    </w:p>
    <w:p w14:paraId="518BF2E0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вклад социальных инвестиций и благотворительности в развитие территорий»;</w:t>
      </w:r>
    </w:p>
    <w:p w14:paraId="00F16E2C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сокращение производственного травматизма и профессиональной заболеваемости в организациях производственной сферы».</w:t>
      </w:r>
    </w:p>
    <w:p w14:paraId="04B2212A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Акционерно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обществ</w:t>
      </w:r>
      <w:r w:rsidRPr="00B7611E">
        <w:rPr>
          <w:rFonts w:eastAsiaTheme="minorHAnsi"/>
          <w:b/>
          <w:bCs/>
          <w:szCs w:val="28"/>
          <w:lang w:eastAsia="en-US"/>
        </w:rPr>
        <w:t>о</w:t>
      </w:r>
      <w:r w:rsidRPr="00363509">
        <w:rPr>
          <w:rFonts w:eastAsiaTheme="minorHAnsi"/>
          <w:b/>
          <w:bCs/>
          <w:szCs w:val="28"/>
          <w:lang w:eastAsia="en-US"/>
        </w:rPr>
        <w:t xml:space="preserve"> «Транснефть – Верхняя Волга»</w:t>
      </w:r>
      <w:r w:rsidRPr="00363509">
        <w:rPr>
          <w:rFonts w:eastAsiaTheme="minorHAnsi"/>
          <w:szCs w:val="28"/>
          <w:lang w:eastAsia="en-US"/>
        </w:rPr>
        <w:t>:</w:t>
      </w:r>
    </w:p>
    <w:p w14:paraId="40AEE8ED" w14:textId="2A25BAA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вклад социальных инвестиций и</w:t>
      </w:r>
      <w:r w:rsidR="000762C7">
        <w:rPr>
          <w:rFonts w:eastAsiaTheme="minorHAnsi"/>
          <w:szCs w:val="28"/>
          <w:lang w:eastAsia="en-US"/>
        </w:rPr>
        <w:t> </w:t>
      </w:r>
      <w:r w:rsidRPr="00363509">
        <w:rPr>
          <w:rFonts w:eastAsiaTheme="minorHAnsi"/>
          <w:szCs w:val="28"/>
          <w:lang w:eastAsia="en-US"/>
        </w:rPr>
        <w:t>благотворительности в развитие территорий»;</w:t>
      </w:r>
    </w:p>
    <w:p w14:paraId="112AAD6F" w14:textId="4CBAF1ED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</w:t>
      </w:r>
      <w:r w:rsidRPr="00363509">
        <w:rPr>
          <w:szCs w:val="28"/>
        </w:rPr>
        <w:t>За сокращение производственного травматизма и</w:t>
      </w:r>
      <w:r w:rsidR="000762C7">
        <w:rPr>
          <w:szCs w:val="28"/>
        </w:rPr>
        <w:t> </w:t>
      </w:r>
      <w:r w:rsidRPr="00363509">
        <w:rPr>
          <w:szCs w:val="28"/>
        </w:rPr>
        <w:t>профессиональной заболеваемости в организациях производственной сферы</w:t>
      </w:r>
      <w:r w:rsidRPr="00363509">
        <w:rPr>
          <w:rFonts w:eastAsiaTheme="minorHAnsi"/>
          <w:szCs w:val="28"/>
          <w:lang w:eastAsia="en-US"/>
        </w:rPr>
        <w:t>»;</w:t>
      </w:r>
    </w:p>
    <w:p w14:paraId="2D4C2CEE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</w:t>
      </w:r>
      <w:r w:rsidRPr="00363509">
        <w:rPr>
          <w:szCs w:val="28"/>
        </w:rPr>
        <w:t>«За развитие кадрового потенциала в организациях производственной сферы»;</w:t>
      </w:r>
    </w:p>
    <w:p w14:paraId="5E646360" w14:textId="77777777" w:rsidR="00C5053A" w:rsidRPr="00B7611E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лучшие условия работникам с семейными обязанностями в организациях производственной сферы».</w:t>
      </w:r>
    </w:p>
    <w:p w14:paraId="4F12EC55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Горьковск</w:t>
      </w:r>
      <w:r w:rsidRPr="00B7611E">
        <w:rPr>
          <w:rFonts w:eastAsiaTheme="minorHAnsi"/>
          <w:b/>
          <w:bCs/>
          <w:szCs w:val="28"/>
          <w:lang w:eastAsia="en-US"/>
        </w:rPr>
        <w:t>ая</w:t>
      </w:r>
      <w:r w:rsidRPr="00363509">
        <w:rPr>
          <w:rFonts w:eastAsiaTheme="minorHAnsi"/>
          <w:b/>
          <w:bCs/>
          <w:szCs w:val="28"/>
          <w:lang w:eastAsia="en-US"/>
        </w:rPr>
        <w:t xml:space="preserve"> железн</w:t>
      </w:r>
      <w:r w:rsidRPr="00B7611E">
        <w:rPr>
          <w:rFonts w:eastAsiaTheme="minorHAnsi"/>
          <w:b/>
          <w:bCs/>
          <w:szCs w:val="28"/>
          <w:lang w:eastAsia="en-US"/>
        </w:rPr>
        <w:t>ая</w:t>
      </w:r>
      <w:r w:rsidRPr="00363509">
        <w:rPr>
          <w:rFonts w:eastAsiaTheme="minorHAnsi"/>
          <w:b/>
          <w:bCs/>
          <w:szCs w:val="28"/>
          <w:lang w:eastAsia="en-US"/>
        </w:rPr>
        <w:t xml:space="preserve"> дорог</w:t>
      </w:r>
      <w:r w:rsidRPr="00B7611E">
        <w:rPr>
          <w:rFonts w:eastAsiaTheme="minorHAnsi"/>
          <w:b/>
          <w:bCs/>
          <w:szCs w:val="28"/>
          <w:lang w:eastAsia="en-US"/>
        </w:rPr>
        <w:t>а</w:t>
      </w:r>
      <w:r w:rsidRPr="00363509">
        <w:rPr>
          <w:rFonts w:eastAsiaTheme="minorHAnsi"/>
          <w:b/>
          <w:bCs/>
          <w:szCs w:val="28"/>
          <w:lang w:eastAsia="en-US"/>
        </w:rPr>
        <w:t xml:space="preserve"> – филиал ОАО «РЖД</w:t>
      </w:r>
      <w:r w:rsidRPr="00363509">
        <w:rPr>
          <w:rFonts w:eastAsiaTheme="minorHAnsi"/>
          <w:szCs w:val="28"/>
          <w:lang w:eastAsia="en-US"/>
        </w:rPr>
        <w:t>:</w:t>
      </w:r>
    </w:p>
    <w:p w14:paraId="24015CDF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 организациях производственной сферы»;</w:t>
      </w:r>
    </w:p>
    <w:p w14:paraId="6354AD07" w14:textId="77777777" w:rsidR="00C5053A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кадрового потенциала в организациях производственной сферы».</w:t>
      </w:r>
    </w:p>
    <w:p w14:paraId="3B7785D6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Обществ</w:t>
      </w:r>
      <w:r w:rsidRPr="00B7611E">
        <w:rPr>
          <w:rFonts w:eastAsiaTheme="minorHAnsi"/>
          <w:b/>
          <w:bCs/>
          <w:szCs w:val="28"/>
          <w:lang w:eastAsia="en-US"/>
        </w:rPr>
        <w:t>о</w:t>
      </w:r>
      <w:r w:rsidRPr="00363509">
        <w:rPr>
          <w:rFonts w:eastAsiaTheme="minorHAnsi"/>
          <w:b/>
          <w:bCs/>
          <w:szCs w:val="28"/>
          <w:lang w:eastAsia="en-US"/>
        </w:rPr>
        <w:t xml:space="preserve"> с ограниченной ответственностью «Автомобильный завод «ГАЗ»</w:t>
      </w:r>
      <w:r w:rsidRPr="00363509">
        <w:rPr>
          <w:rFonts w:eastAsiaTheme="minorHAnsi"/>
          <w:szCs w:val="28"/>
          <w:lang w:eastAsia="en-US"/>
        </w:rPr>
        <w:t>:</w:t>
      </w:r>
    </w:p>
    <w:p w14:paraId="73563529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социального партнерства в организациях производственной сферы»;</w:t>
      </w:r>
    </w:p>
    <w:p w14:paraId="4D425E9B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кадрового потенциала в организациях производственной сферы».</w:t>
      </w:r>
    </w:p>
    <w:p w14:paraId="74583CF5" w14:textId="06342BC4" w:rsidR="00363509" w:rsidRPr="00B7611E" w:rsidRDefault="00363509" w:rsidP="005600E9">
      <w:pPr>
        <w:spacing w:after="160" w:line="276" w:lineRule="auto"/>
        <w:ind w:firstLine="708"/>
        <w:contextualSpacing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Арзамасско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линейно-производственно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управлени</w:t>
      </w:r>
      <w:r w:rsidRP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магистральных газопроводов – филиал ООО «Газпром трансгаз Нижний Новгород»</w:t>
      </w:r>
      <w:r w:rsidRPr="00B7611E">
        <w:rPr>
          <w:rFonts w:eastAsiaTheme="minorHAnsi"/>
          <w:b/>
          <w:bCs/>
          <w:szCs w:val="28"/>
          <w:lang w:eastAsia="en-US"/>
        </w:rPr>
        <w:t>:</w:t>
      </w:r>
    </w:p>
    <w:p w14:paraId="7AAB60AF" w14:textId="3DCB8DC3" w:rsidR="00363509" w:rsidRPr="00363509" w:rsidRDefault="00363509" w:rsidP="005600E9">
      <w:pPr>
        <w:spacing w:after="160" w:line="276" w:lineRule="auto"/>
        <w:ind w:firstLine="708"/>
        <w:contextualSpacing/>
        <w:jc w:val="both"/>
        <w:rPr>
          <w:szCs w:val="28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B7611E">
        <w:rPr>
          <w:rFonts w:eastAsiaTheme="minorHAnsi"/>
          <w:szCs w:val="28"/>
          <w:lang w:eastAsia="en-US"/>
        </w:rPr>
        <w:t xml:space="preserve"> в номинации</w:t>
      </w:r>
      <w:r w:rsidRPr="00363509">
        <w:rPr>
          <w:rFonts w:eastAsiaTheme="minorHAnsi"/>
          <w:szCs w:val="28"/>
          <w:lang w:eastAsia="en-US"/>
        </w:rPr>
        <w:t xml:space="preserve"> «</w:t>
      </w:r>
      <w:r w:rsidRPr="00363509">
        <w:rPr>
          <w:szCs w:val="28"/>
        </w:rPr>
        <w:t>За сокращение производственного травматизма и</w:t>
      </w:r>
      <w:r w:rsidR="000762C7">
        <w:rPr>
          <w:szCs w:val="28"/>
        </w:rPr>
        <w:t> </w:t>
      </w:r>
      <w:r w:rsidRPr="00363509">
        <w:rPr>
          <w:szCs w:val="28"/>
        </w:rPr>
        <w:t>профессиональной заболеваемости в организациях производственной сферы».</w:t>
      </w:r>
    </w:p>
    <w:p w14:paraId="2D0E6B6B" w14:textId="77777777" w:rsidR="00363509" w:rsidRPr="00B7611E" w:rsidRDefault="00363509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Акционерное общество «Выксунский металлургический завод»</w:t>
      </w:r>
      <w:r w:rsidRPr="00B7611E">
        <w:rPr>
          <w:rFonts w:eastAsiaTheme="minorHAnsi"/>
          <w:b/>
          <w:bCs/>
          <w:szCs w:val="28"/>
          <w:lang w:eastAsia="en-US"/>
        </w:rPr>
        <w:t>:</w:t>
      </w:r>
    </w:p>
    <w:p w14:paraId="77432508" w14:textId="35FACFE9" w:rsidR="00363509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lastRenderedPageBreak/>
        <w:t>3</w:t>
      </w:r>
      <w:r w:rsidR="00C5053A" w:rsidRPr="00C5053A">
        <w:rPr>
          <w:rFonts w:eastAsiaTheme="minorHAnsi"/>
          <w:szCs w:val="28"/>
          <w:u w:val="single"/>
          <w:lang w:eastAsia="en-US"/>
        </w:rPr>
        <w:t xml:space="preserve"> </w:t>
      </w:r>
      <w:r w:rsidRPr="00C5053A">
        <w:rPr>
          <w:rFonts w:eastAsiaTheme="minorHAnsi"/>
          <w:szCs w:val="28"/>
          <w:u w:val="single"/>
          <w:lang w:eastAsia="en-US"/>
        </w:rPr>
        <w:t>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вклад социальных инвестиций и</w:t>
      </w:r>
      <w:r w:rsidR="000762C7">
        <w:rPr>
          <w:rFonts w:eastAsiaTheme="minorHAnsi"/>
          <w:szCs w:val="28"/>
          <w:lang w:eastAsia="en-US"/>
        </w:rPr>
        <w:t> </w:t>
      </w:r>
      <w:r w:rsidRPr="00363509">
        <w:rPr>
          <w:rFonts w:eastAsiaTheme="minorHAnsi"/>
          <w:szCs w:val="28"/>
          <w:lang w:eastAsia="en-US"/>
        </w:rPr>
        <w:t>благотворительности в развитие территорий».</w:t>
      </w:r>
    </w:p>
    <w:p w14:paraId="02C1B0C5" w14:textId="6E159ED3" w:rsidR="00363509" w:rsidRPr="00B7611E" w:rsidRDefault="00363509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Филиал федерального государственного унитарного предприятия «Российский федеральный ядерный центр – Всероссийский научно-исследовательский институт экспериментальной физики»</w:t>
      </w:r>
      <w:r w:rsidR="005600E9">
        <w:rPr>
          <w:rFonts w:eastAsiaTheme="minorHAnsi"/>
          <w:b/>
          <w:bCs/>
          <w:szCs w:val="28"/>
          <w:lang w:eastAsia="en-US"/>
        </w:rPr>
        <w:t xml:space="preserve"> </w:t>
      </w:r>
      <w:r w:rsidRPr="00363509">
        <w:rPr>
          <w:rFonts w:eastAsiaTheme="minorHAnsi"/>
          <w:b/>
          <w:bCs/>
          <w:szCs w:val="28"/>
          <w:lang w:eastAsia="en-US"/>
        </w:rPr>
        <w:t>«Научно-исследовательский институт измерительных систем им. </w:t>
      </w:r>
      <w:proofErr w:type="spellStart"/>
      <w:r w:rsidRPr="00363509">
        <w:rPr>
          <w:rFonts w:eastAsiaTheme="minorHAnsi"/>
          <w:b/>
          <w:bCs/>
          <w:szCs w:val="28"/>
          <w:lang w:eastAsia="en-US"/>
        </w:rPr>
        <w:t>Ю.Е.Седакова</w:t>
      </w:r>
      <w:proofErr w:type="spellEnd"/>
      <w:r w:rsidRPr="00363509">
        <w:rPr>
          <w:rFonts w:eastAsiaTheme="minorHAnsi"/>
          <w:b/>
          <w:bCs/>
          <w:szCs w:val="28"/>
          <w:lang w:eastAsia="en-US"/>
        </w:rPr>
        <w:t>»</w:t>
      </w:r>
      <w:r w:rsidRPr="00B7611E">
        <w:rPr>
          <w:rFonts w:eastAsiaTheme="minorHAnsi"/>
          <w:b/>
          <w:bCs/>
          <w:szCs w:val="28"/>
          <w:lang w:eastAsia="en-US"/>
        </w:rPr>
        <w:t>:</w:t>
      </w:r>
    </w:p>
    <w:p w14:paraId="5C2DB3FC" w14:textId="27425651" w:rsidR="00363509" w:rsidRPr="00363509" w:rsidRDefault="00363509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 организациях производственной сферы»</w:t>
      </w:r>
      <w:r w:rsidRPr="00B7611E">
        <w:rPr>
          <w:rFonts w:eastAsiaTheme="minorHAnsi"/>
          <w:szCs w:val="28"/>
          <w:lang w:eastAsia="en-US"/>
        </w:rPr>
        <w:t>.</w:t>
      </w:r>
    </w:p>
    <w:p w14:paraId="5CBD17EA" w14:textId="77777777" w:rsidR="00C5053A" w:rsidRPr="00C5053A" w:rsidRDefault="00C5053A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C5053A">
        <w:rPr>
          <w:rFonts w:eastAsiaTheme="minorHAnsi"/>
          <w:b/>
          <w:bCs/>
          <w:szCs w:val="28"/>
          <w:lang w:eastAsia="en-US"/>
        </w:rPr>
        <w:t>Акционерное общество «Арзамасское научно-производственное предприятие «ТЕМП-АВИА»:</w:t>
      </w:r>
    </w:p>
    <w:p w14:paraId="411AFE5E" w14:textId="5D4B6684" w:rsidR="00C5053A" w:rsidRPr="00C5053A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C5053A">
        <w:rPr>
          <w:rFonts w:eastAsiaTheme="minorHAnsi"/>
          <w:szCs w:val="28"/>
          <w:lang w:eastAsia="en-US"/>
        </w:rPr>
        <w:t xml:space="preserve"> в номинации «За развитие социального партнерства в организациях производственной сферы».</w:t>
      </w:r>
    </w:p>
    <w:p w14:paraId="7DD78CCD" w14:textId="77777777" w:rsidR="00C5053A" w:rsidRPr="00C5053A" w:rsidRDefault="00C5053A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C5053A">
        <w:rPr>
          <w:rFonts w:eastAsiaTheme="minorHAnsi"/>
          <w:b/>
          <w:bCs/>
          <w:szCs w:val="28"/>
          <w:lang w:eastAsia="en-US"/>
        </w:rPr>
        <w:t>Акционерное общество «Волго-Вятская пригородная пассажирская компания»:</w:t>
      </w:r>
    </w:p>
    <w:p w14:paraId="5141890F" w14:textId="77777777" w:rsidR="00C5053A" w:rsidRPr="00C5053A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C5053A">
        <w:rPr>
          <w:rFonts w:eastAsiaTheme="minorHAnsi"/>
          <w:szCs w:val="28"/>
          <w:lang w:eastAsia="en-US"/>
        </w:rPr>
        <w:t xml:space="preserve"> в номинации «За развитие социального партнерства в организациях непроизводственной сферы»;</w:t>
      </w:r>
    </w:p>
    <w:p w14:paraId="2C637B08" w14:textId="5A33F690" w:rsidR="00C5053A" w:rsidRPr="00C5053A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C5053A">
        <w:rPr>
          <w:rFonts w:eastAsiaTheme="minorHAnsi"/>
          <w:szCs w:val="28"/>
          <w:lang w:eastAsia="en-US"/>
        </w:rPr>
        <w:t xml:space="preserve"> в номинации «За развитие кадрового потенциала в организациях непроизводственной сферы».</w:t>
      </w:r>
    </w:p>
    <w:p w14:paraId="605EA535" w14:textId="2B851AD7" w:rsidR="00363509" w:rsidRPr="00363509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Государственное бюджетное учреждение здравоохранения Нижегородской области «Детская городская поликлиника №19 Канавинского района г. Нижнего Новгорода»</w:t>
      </w:r>
      <w:r w:rsidR="00B7611E" w:rsidRPr="00B7611E">
        <w:rPr>
          <w:rFonts w:eastAsiaTheme="minorHAnsi"/>
          <w:b/>
          <w:bCs/>
          <w:szCs w:val="28"/>
          <w:lang w:eastAsia="en-US"/>
        </w:rPr>
        <w:t>:</w:t>
      </w:r>
    </w:p>
    <w:p w14:paraId="29F4DA37" w14:textId="77777777" w:rsidR="00363509" w:rsidRPr="00363509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социального партнерства в организациях непроизводственной сферы»;</w:t>
      </w:r>
    </w:p>
    <w:p w14:paraId="31644267" w14:textId="70B180B1" w:rsidR="00363509" w:rsidRPr="00363509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сокращение производственного травматизма и</w:t>
      </w:r>
      <w:r w:rsidR="000762C7">
        <w:rPr>
          <w:rFonts w:eastAsiaTheme="minorHAnsi"/>
          <w:szCs w:val="28"/>
          <w:lang w:eastAsia="en-US"/>
        </w:rPr>
        <w:t> </w:t>
      </w:r>
      <w:r w:rsidRPr="00363509">
        <w:rPr>
          <w:rFonts w:eastAsiaTheme="minorHAnsi"/>
          <w:szCs w:val="28"/>
          <w:lang w:eastAsia="en-US"/>
        </w:rPr>
        <w:t>профессиональной заболеваемости в организациях непроизводственной сферы»;</w:t>
      </w:r>
    </w:p>
    <w:p w14:paraId="6E543BC3" w14:textId="77777777" w:rsidR="00363509" w:rsidRPr="00363509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кадрового потенциала в организациях непроизводственной сферы».</w:t>
      </w:r>
    </w:p>
    <w:p w14:paraId="5E10798F" w14:textId="3A07165D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Государственно</w:t>
      </w:r>
      <w:r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бюджетно</w:t>
      </w:r>
      <w:r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учреждени</w:t>
      </w:r>
      <w:r>
        <w:rPr>
          <w:rFonts w:eastAsiaTheme="minorHAnsi"/>
          <w:b/>
          <w:bCs/>
          <w:szCs w:val="28"/>
          <w:lang w:eastAsia="en-US"/>
        </w:rPr>
        <w:t>е</w:t>
      </w:r>
      <w:r w:rsidR="00497A95">
        <w:rPr>
          <w:rFonts w:eastAsiaTheme="minorHAnsi"/>
          <w:b/>
          <w:bCs/>
          <w:szCs w:val="28"/>
          <w:lang w:eastAsia="en-US"/>
        </w:rPr>
        <w:t xml:space="preserve"> Нижегородской области</w:t>
      </w:r>
      <w:r w:rsidRPr="00363509">
        <w:rPr>
          <w:rFonts w:eastAsiaTheme="minorHAnsi"/>
          <w:b/>
          <w:bCs/>
          <w:szCs w:val="28"/>
          <w:lang w:eastAsia="en-US"/>
        </w:rPr>
        <w:t xml:space="preserve"> «Комплексный центр социального обслуживания населения Спасского района</w:t>
      </w:r>
      <w:r>
        <w:rPr>
          <w:rFonts w:eastAsiaTheme="minorHAnsi"/>
          <w:b/>
          <w:bCs/>
          <w:szCs w:val="28"/>
          <w:lang w:eastAsia="en-US"/>
        </w:rPr>
        <w:t>:</w:t>
      </w:r>
    </w:p>
    <w:p w14:paraId="391441BC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развитие кадрового потенциала в организациях непроизводственной сферы»;</w:t>
      </w:r>
    </w:p>
    <w:p w14:paraId="592A9A85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 организациях непроизводственной сферы»;</w:t>
      </w:r>
    </w:p>
    <w:p w14:paraId="5276B642" w14:textId="77777777" w:rsidR="00C5053A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3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сокращение производственного травматизма и профессиональной заболеваемости в организациях непроизводственной сферы».</w:t>
      </w:r>
    </w:p>
    <w:p w14:paraId="5BC271C2" w14:textId="77777777" w:rsidR="00497A95" w:rsidRDefault="00497A95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</w:p>
    <w:p w14:paraId="1A9BA84A" w14:textId="77777777" w:rsidR="00497A95" w:rsidRDefault="00497A95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</w:p>
    <w:p w14:paraId="35448149" w14:textId="4D92FA5D" w:rsidR="00B7611E" w:rsidRPr="00B7611E" w:rsidRDefault="00363509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 xml:space="preserve">Муниципальное дошкольное образовательное учреждение </w:t>
      </w:r>
      <w:r w:rsidR="00497A95">
        <w:rPr>
          <w:rFonts w:eastAsiaTheme="minorHAnsi"/>
          <w:b/>
          <w:bCs/>
          <w:szCs w:val="28"/>
          <w:lang w:eastAsia="en-US"/>
        </w:rPr>
        <w:t xml:space="preserve">Нижегородской области </w:t>
      </w:r>
      <w:r w:rsidRPr="00363509">
        <w:rPr>
          <w:rFonts w:eastAsiaTheme="minorHAnsi"/>
          <w:b/>
          <w:bCs/>
          <w:szCs w:val="28"/>
          <w:lang w:eastAsia="en-US"/>
        </w:rPr>
        <w:t>«Детский сад «Сказка» д.</w:t>
      </w:r>
      <w:r w:rsidR="000762C7">
        <w:rPr>
          <w:rFonts w:eastAsiaTheme="minorHAnsi"/>
          <w:b/>
          <w:bCs/>
          <w:szCs w:val="28"/>
          <w:lang w:eastAsia="en-US"/>
        </w:rPr>
        <w:t> </w:t>
      </w:r>
      <w:proofErr w:type="spellStart"/>
      <w:r w:rsidRPr="00363509">
        <w:rPr>
          <w:rFonts w:eastAsiaTheme="minorHAnsi"/>
          <w:b/>
          <w:bCs/>
          <w:szCs w:val="28"/>
          <w:lang w:eastAsia="en-US"/>
        </w:rPr>
        <w:t>Сухоноска</w:t>
      </w:r>
      <w:proofErr w:type="spellEnd"/>
      <w:r w:rsidRPr="00363509">
        <w:rPr>
          <w:rFonts w:eastAsiaTheme="minorHAnsi"/>
          <w:b/>
          <w:bCs/>
          <w:szCs w:val="28"/>
          <w:lang w:eastAsia="en-US"/>
        </w:rPr>
        <w:t xml:space="preserve"> Ковернинского муниципального округа</w:t>
      </w:r>
      <w:r w:rsidR="00B7611E" w:rsidRPr="00B7611E">
        <w:rPr>
          <w:rFonts w:eastAsiaTheme="minorHAnsi"/>
          <w:szCs w:val="28"/>
          <w:lang w:eastAsia="en-US"/>
        </w:rPr>
        <w:t>:</w:t>
      </w:r>
    </w:p>
    <w:p w14:paraId="1061B8C8" w14:textId="27931776" w:rsidR="00363509" w:rsidRPr="00363509" w:rsidRDefault="00B7611E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lastRenderedPageBreak/>
        <w:t>1</w:t>
      </w:r>
      <w:r w:rsidR="00363509" w:rsidRPr="00C5053A">
        <w:rPr>
          <w:rFonts w:eastAsiaTheme="minorHAnsi"/>
          <w:szCs w:val="28"/>
          <w:u w:val="single"/>
          <w:lang w:eastAsia="en-US"/>
        </w:rPr>
        <w:t xml:space="preserve"> место</w:t>
      </w:r>
      <w:r w:rsidR="00363509" w:rsidRPr="00363509">
        <w:rPr>
          <w:rFonts w:eastAsiaTheme="minorHAnsi"/>
          <w:szCs w:val="28"/>
          <w:lang w:eastAsia="en-US"/>
        </w:rPr>
        <w:t xml:space="preserve"> в номинации «За сокращение производственного травматизма и профессиональной заболеваемости в организациях непроизводственной сферы».</w:t>
      </w:r>
    </w:p>
    <w:p w14:paraId="19277877" w14:textId="2694B6AC" w:rsidR="00363509" w:rsidRPr="00B7611E" w:rsidRDefault="00363509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 xml:space="preserve">Муниципальное автономное учреждение </w:t>
      </w:r>
      <w:r w:rsidR="00497A95">
        <w:rPr>
          <w:rFonts w:eastAsiaTheme="minorHAnsi"/>
          <w:b/>
          <w:bCs/>
          <w:szCs w:val="28"/>
          <w:lang w:eastAsia="en-US"/>
        </w:rPr>
        <w:t xml:space="preserve">Нижегородской области </w:t>
      </w:r>
      <w:r w:rsidRPr="00363509">
        <w:rPr>
          <w:rFonts w:eastAsiaTheme="minorHAnsi"/>
          <w:b/>
          <w:bCs/>
          <w:szCs w:val="28"/>
          <w:lang w:eastAsia="en-US"/>
        </w:rPr>
        <w:t>«Физкультурно-оздоровительный комплекс в г. Арзамас Нижегородской области»</w:t>
      </w:r>
      <w:r w:rsidR="00B7611E" w:rsidRPr="00B7611E">
        <w:rPr>
          <w:rFonts w:eastAsiaTheme="minorHAnsi"/>
          <w:b/>
          <w:bCs/>
          <w:szCs w:val="28"/>
          <w:lang w:eastAsia="en-US"/>
        </w:rPr>
        <w:t>:</w:t>
      </w:r>
    </w:p>
    <w:p w14:paraId="35DF1F2C" w14:textId="663B3A60" w:rsidR="00B7611E" w:rsidRPr="00363509" w:rsidRDefault="00B7611E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1 место</w:t>
      </w:r>
      <w:r w:rsidRPr="00B7611E">
        <w:rPr>
          <w:rFonts w:eastAsiaTheme="minorHAnsi"/>
          <w:szCs w:val="28"/>
          <w:lang w:eastAsia="en-US"/>
        </w:rPr>
        <w:t xml:space="preserve"> </w:t>
      </w:r>
      <w:r w:rsidRPr="00363509">
        <w:rPr>
          <w:rFonts w:eastAsiaTheme="minorHAnsi"/>
          <w:szCs w:val="28"/>
          <w:lang w:eastAsia="en-US"/>
        </w:rPr>
        <w:t>в номинации «За формирование здорового образа жизни в</w:t>
      </w:r>
      <w:r w:rsidR="00C5053A">
        <w:rPr>
          <w:rFonts w:eastAsiaTheme="minorHAnsi"/>
          <w:szCs w:val="28"/>
          <w:lang w:eastAsia="en-US"/>
        </w:rPr>
        <w:t> </w:t>
      </w:r>
      <w:r w:rsidRPr="00363509">
        <w:rPr>
          <w:rFonts w:eastAsiaTheme="minorHAnsi"/>
          <w:szCs w:val="28"/>
          <w:lang w:eastAsia="en-US"/>
        </w:rPr>
        <w:t>организациях непроизводственной сферы»</w:t>
      </w:r>
      <w:r w:rsidRPr="00B7611E">
        <w:rPr>
          <w:rFonts w:eastAsiaTheme="minorHAnsi"/>
          <w:szCs w:val="28"/>
          <w:lang w:eastAsia="en-US"/>
        </w:rPr>
        <w:t>.</w:t>
      </w:r>
    </w:p>
    <w:p w14:paraId="4E156877" w14:textId="316E7003" w:rsidR="00B7611E" w:rsidRDefault="00363509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>Государственно</w:t>
      </w:r>
      <w:r w:rsid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бюджетно</w:t>
      </w:r>
      <w:r w:rsid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учреждени</w:t>
      </w:r>
      <w:r w:rsidR="00B7611E">
        <w:rPr>
          <w:rFonts w:eastAsiaTheme="minorHAnsi"/>
          <w:b/>
          <w:bCs/>
          <w:szCs w:val="28"/>
          <w:lang w:eastAsia="en-US"/>
        </w:rPr>
        <w:t>е</w:t>
      </w:r>
      <w:r w:rsidRPr="00363509">
        <w:rPr>
          <w:rFonts w:eastAsiaTheme="minorHAnsi"/>
          <w:b/>
          <w:bCs/>
          <w:szCs w:val="28"/>
          <w:lang w:eastAsia="en-US"/>
        </w:rPr>
        <w:t xml:space="preserve"> </w:t>
      </w:r>
      <w:r w:rsidR="00497A95">
        <w:rPr>
          <w:rFonts w:eastAsiaTheme="minorHAnsi"/>
          <w:b/>
          <w:bCs/>
          <w:szCs w:val="28"/>
          <w:lang w:eastAsia="en-US"/>
        </w:rPr>
        <w:t xml:space="preserve">Нижегородской области </w:t>
      </w:r>
      <w:r w:rsidRPr="00363509">
        <w:rPr>
          <w:rFonts w:eastAsiaTheme="minorHAnsi"/>
          <w:b/>
          <w:bCs/>
          <w:szCs w:val="28"/>
          <w:lang w:eastAsia="en-US"/>
        </w:rPr>
        <w:t>«Шахунский дом-интернат для престарелых и инвалидов»</w:t>
      </w:r>
      <w:r w:rsidR="00B7611E">
        <w:rPr>
          <w:rFonts w:eastAsiaTheme="minorHAnsi"/>
          <w:b/>
          <w:bCs/>
          <w:szCs w:val="28"/>
          <w:lang w:eastAsia="en-US"/>
        </w:rPr>
        <w:t>:</w:t>
      </w:r>
    </w:p>
    <w:p w14:paraId="2996048B" w14:textId="45137F76" w:rsidR="00C5053A" w:rsidRDefault="00B7611E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</w:t>
      </w:r>
      <w:r w:rsidR="00363509" w:rsidRPr="00C5053A">
        <w:rPr>
          <w:rFonts w:eastAsiaTheme="minorHAnsi"/>
          <w:szCs w:val="28"/>
          <w:u w:val="single"/>
          <w:lang w:eastAsia="en-US"/>
        </w:rPr>
        <w:t xml:space="preserve"> место</w:t>
      </w:r>
      <w:r w:rsidR="00363509"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</w:t>
      </w:r>
      <w:r w:rsidR="00C5053A">
        <w:rPr>
          <w:rFonts w:eastAsiaTheme="minorHAnsi"/>
          <w:szCs w:val="28"/>
          <w:lang w:eastAsia="en-US"/>
        </w:rPr>
        <w:t> </w:t>
      </w:r>
      <w:r w:rsidR="00363509" w:rsidRPr="00363509">
        <w:rPr>
          <w:rFonts w:eastAsiaTheme="minorHAnsi"/>
          <w:szCs w:val="28"/>
          <w:lang w:eastAsia="en-US"/>
        </w:rPr>
        <w:t>организациях непроизводственной сферы».</w:t>
      </w:r>
    </w:p>
    <w:p w14:paraId="540FE30D" w14:textId="186DA0F4" w:rsidR="00C5053A" w:rsidRPr="00B7611E" w:rsidRDefault="00C5053A" w:rsidP="005600E9">
      <w:pPr>
        <w:spacing w:line="276" w:lineRule="auto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363509">
        <w:rPr>
          <w:rFonts w:eastAsiaTheme="minorHAnsi"/>
          <w:b/>
          <w:bCs/>
          <w:szCs w:val="28"/>
          <w:lang w:eastAsia="en-US"/>
        </w:rPr>
        <w:t xml:space="preserve">Государственное бюджетное учреждение </w:t>
      </w:r>
      <w:r w:rsidR="00497A95">
        <w:rPr>
          <w:rFonts w:eastAsiaTheme="minorHAnsi"/>
          <w:b/>
          <w:bCs/>
          <w:szCs w:val="28"/>
          <w:lang w:eastAsia="en-US"/>
        </w:rPr>
        <w:t xml:space="preserve">Нижегородской области </w:t>
      </w:r>
      <w:r w:rsidRPr="00363509">
        <w:rPr>
          <w:rFonts w:eastAsiaTheme="minorHAnsi"/>
          <w:b/>
          <w:bCs/>
          <w:szCs w:val="28"/>
          <w:lang w:eastAsia="en-US"/>
        </w:rPr>
        <w:t>«Комплексный центр социального обслуживания населения Воротынского района»</w:t>
      </w:r>
      <w:r w:rsidRPr="00B7611E">
        <w:rPr>
          <w:rFonts w:eastAsiaTheme="minorHAnsi"/>
          <w:b/>
          <w:bCs/>
          <w:szCs w:val="28"/>
          <w:lang w:eastAsia="en-US"/>
        </w:rPr>
        <w:t>:</w:t>
      </w:r>
    </w:p>
    <w:p w14:paraId="737261AB" w14:textId="5E5BDD9E" w:rsidR="00363509" w:rsidRPr="00363509" w:rsidRDefault="00C5053A" w:rsidP="005600E9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5053A">
        <w:rPr>
          <w:rFonts w:eastAsiaTheme="minorHAnsi"/>
          <w:szCs w:val="28"/>
          <w:u w:val="single"/>
          <w:lang w:eastAsia="en-US"/>
        </w:rPr>
        <w:t>2 место</w:t>
      </w:r>
      <w:r w:rsidRPr="00363509">
        <w:rPr>
          <w:rFonts w:eastAsiaTheme="minorHAnsi"/>
          <w:szCs w:val="28"/>
          <w:lang w:eastAsia="en-US"/>
        </w:rPr>
        <w:t xml:space="preserve"> в номинации «За формирование здорового образа жизни в</w:t>
      </w:r>
      <w:r>
        <w:rPr>
          <w:rFonts w:eastAsiaTheme="minorHAnsi"/>
          <w:szCs w:val="28"/>
          <w:lang w:eastAsia="en-US"/>
        </w:rPr>
        <w:t> </w:t>
      </w:r>
      <w:r w:rsidRPr="00363509">
        <w:rPr>
          <w:rFonts w:eastAsiaTheme="minorHAnsi"/>
          <w:szCs w:val="28"/>
          <w:lang w:eastAsia="en-US"/>
        </w:rPr>
        <w:t>организациях непроизводственной сферы».</w:t>
      </w:r>
    </w:p>
    <w:sectPr w:rsidR="00363509" w:rsidRPr="00363509" w:rsidSect="00554C5F">
      <w:headerReference w:type="default" r:id="rId6"/>
      <w:pgSz w:w="11906" w:h="16838" w:code="9"/>
      <w:pgMar w:top="568" w:right="737" w:bottom="851" w:left="1134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869" w14:textId="77777777" w:rsidR="00F609B1" w:rsidRDefault="00F609B1" w:rsidP="00956B46">
      <w:r>
        <w:separator/>
      </w:r>
    </w:p>
  </w:endnote>
  <w:endnote w:type="continuationSeparator" w:id="0">
    <w:p w14:paraId="392C0C85" w14:textId="77777777" w:rsidR="00F609B1" w:rsidRDefault="00F609B1" w:rsidP="009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A2E8" w14:textId="77777777" w:rsidR="00F609B1" w:rsidRDefault="00F609B1" w:rsidP="00956B46">
      <w:r>
        <w:separator/>
      </w:r>
    </w:p>
  </w:footnote>
  <w:footnote w:type="continuationSeparator" w:id="0">
    <w:p w14:paraId="1A1EA2FF" w14:textId="77777777" w:rsidR="00F609B1" w:rsidRDefault="00F609B1" w:rsidP="0095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853580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14:paraId="56193198" w14:textId="021D4FA9" w:rsidR="00956B46" w:rsidRPr="000762C7" w:rsidRDefault="00956B46">
        <w:pPr>
          <w:pStyle w:val="a4"/>
          <w:jc w:val="center"/>
          <w:rPr>
            <w:sz w:val="24"/>
            <w:szCs w:val="18"/>
          </w:rPr>
        </w:pPr>
        <w:r w:rsidRPr="000762C7">
          <w:rPr>
            <w:sz w:val="24"/>
            <w:szCs w:val="18"/>
          </w:rPr>
          <w:fldChar w:fldCharType="begin"/>
        </w:r>
        <w:r w:rsidRPr="000762C7">
          <w:rPr>
            <w:sz w:val="24"/>
            <w:szCs w:val="18"/>
          </w:rPr>
          <w:instrText>PAGE   \* MERGEFORMAT</w:instrText>
        </w:r>
        <w:r w:rsidRPr="000762C7">
          <w:rPr>
            <w:sz w:val="24"/>
            <w:szCs w:val="18"/>
          </w:rPr>
          <w:fldChar w:fldCharType="separate"/>
        </w:r>
        <w:r w:rsidRPr="000762C7">
          <w:rPr>
            <w:sz w:val="24"/>
            <w:szCs w:val="18"/>
          </w:rPr>
          <w:t>2</w:t>
        </w:r>
        <w:r w:rsidRPr="000762C7">
          <w:rPr>
            <w:sz w:val="24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01"/>
    <w:rsid w:val="0000697F"/>
    <w:rsid w:val="00057EAB"/>
    <w:rsid w:val="000762C7"/>
    <w:rsid w:val="000F5783"/>
    <w:rsid w:val="0010424C"/>
    <w:rsid w:val="001726F7"/>
    <w:rsid w:val="00264BA8"/>
    <w:rsid w:val="00281B38"/>
    <w:rsid w:val="002A3016"/>
    <w:rsid w:val="002A607D"/>
    <w:rsid w:val="002C65C1"/>
    <w:rsid w:val="003000B7"/>
    <w:rsid w:val="003446AA"/>
    <w:rsid w:val="00363509"/>
    <w:rsid w:val="003974C3"/>
    <w:rsid w:val="003A27C6"/>
    <w:rsid w:val="004619C2"/>
    <w:rsid w:val="00461D79"/>
    <w:rsid w:val="00492872"/>
    <w:rsid w:val="00497A95"/>
    <w:rsid w:val="004A0ABB"/>
    <w:rsid w:val="004F57DC"/>
    <w:rsid w:val="00524B93"/>
    <w:rsid w:val="00554C5F"/>
    <w:rsid w:val="005600E9"/>
    <w:rsid w:val="0056264A"/>
    <w:rsid w:val="00567BEA"/>
    <w:rsid w:val="00582F3F"/>
    <w:rsid w:val="005E0C84"/>
    <w:rsid w:val="006B4A29"/>
    <w:rsid w:val="006F4EBB"/>
    <w:rsid w:val="00707981"/>
    <w:rsid w:val="007651E2"/>
    <w:rsid w:val="00774676"/>
    <w:rsid w:val="007A32CE"/>
    <w:rsid w:val="007C68D1"/>
    <w:rsid w:val="00867D94"/>
    <w:rsid w:val="00953379"/>
    <w:rsid w:val="00956B46"/>
    <w:rsid w:val="00991848"/>
    <w:rsid w:val="0099258C"/>
    <w:rsid w:val="009A0424"/>
    <w:rsid w:val="00A91019"/>
    <w:rsid w:val="00AE3101"/>
    <w:rsid w:val="00B7611E"/>
    <w:rsid w:val="00C0630A"/>
    <w:rsid w:val="00C5053A"/>
    <w:rsid w:val="00C63EF9"/>
    <w:rsid w:val="00D97D00"/>
    <w:rsid w:val="00E93F71"/>
    <w:rsid w:val="00EB6D9C"/>
    <w:rsid w:val="00F25628"/>
    <w:rsid w:val="00F609B1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AD37"/>
  <w15:chartTrackingRefBased/>
  <w15:docId w15:val="{419B1A8F-DE37-45E4-8F5F-FF5AD8A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E0C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5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B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А.И.</dc:creator>
  <cp:keywords/>
  <dc:description/>
  <cp:lastModifiedBy>Галина</cp:lastModifiedBy>
  <cp:revision>2</cp:revision>
  <cp:lastPrinted>2021-03-17T12:57:00Z</cp:lastPrinted>
  <dcterms:created xsi:type="dcterms:W3CDTF">2023-12-16T14:15:00Z</dcterms:created>
  <dcterms:modified xsi:type="dcterms:W3CDTF">2023-12-16T14:15:00Z</dcterms:modified>
</cp:coreProperties>
</file>